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00000002" w14:textId="3719BBB6" w:rsidR="0042739E" w:rsidRPr="000A2D49" w:rsidRDefault="00A90285" w:rsidP="000A2D49">
      <w:pPr>
        <w:spacing w:before="240" w:after="240"/>
        <w:rPr>
          <w:rFonts w:ascii="Calibri" w:eastAsia="Calibri" w:hAnsi="Calibri" w:cs="Calibri"/>
          <w:b/>
          <w:bCs/>
          <w:sz w:val="24"/>
          <w:szCs w:val="24"/>
        </w:rPr>
      </w:pPr>
      <w:proofErr w:type="spellStart"/>
      <w:r>
        <w:rPr>
          <w:rFonts w:ascii="Calibri" w:eastAsia="Calibri" w:hAnsi="Calibri" w:cs="Calibri"/>
          <w:b/>
          <w:bCs/>
          <w:sz w:val="24"/>
          <w:szCs w:val="24"/>
        </w:rPr>
        <w:t>Margaryta</w:t>
      </w:r>
      <w:proofErr w:type="spellEnd"/>
      <w:r>
        <w:rPr>
          <w:rFonts w:ascii="Calibri" w:eastAsia="Calibri" w:hAnsi="Calibri" w:cs="Calibri"/>
          <w:b/>
          <w:bCs/>
          <w:sz w:val="24"/>
          <w:szCs w:val="24"/>
        </w:rPr>
        <w:t xml:space="preserve"> Grynyvetska </w:t>
      </w:r>
      <w:r w:rsidR="0034164E">
        <w:rPr>
          <w:rFonts w:ascii="Calibri" w:eastAsia="Calibri" w:hAnsi="Calibri" w:cs="Calibri"/>
          <w:b/>
          <w:bCs/>
          <w:sz w:val="24"/>
          <w:szCs w:val="24"/>
        </w:rPr>
        <w:t xml:space="preserve">- </w:t>
      </w:r>
      <w:r>
        <w:rPr>
          <w:rFonts w:ascii="Calibri" w:eastAsia="Calibri" w:hAnsi="Calibri" w:cs="Calibri"/>
          <w:b/>
          <w:bCs/>
          <w:sz w:val="24"/>
          <w:szCs w:val="24"/>
        </w:rPr>
        <w:t>Cheffe d’orchestre</w:t>
      </w:r>
    </w:p>
    <w:p w14:paraId="00000003" w14:textId="77777777" w:rsidR="0042739E" w:rsidRDefault="00A90285">
      <w:pPr>
        <w:spacing w:before="240" w:after="240"/>
        <w:jc w:val="both"/>
        <w:rPr>
          <w:rFonts w:ascii="Calibri" w:eastAsia="Calibri" w:hAnsi="Calibri" w:cs="Calibri"/>
        </w:rPr>
      </w:pPr>
      <w:proofErr w:type="spellStart"/>
      <w:r>
        <w:rPr>
          <w:rFonts w:ascii="Calibri" w:eastAsia="Calibri" w:hAnsi="Calibri" w:cs="Calibri"/>
        </w:rPr>
        <w:t>Margaryta</w:t>
      </w:r>
      <w:proofErr w:type="spellEnd"/>
      <w:r>
        <w:rPr>
          <w:rFonts w:ascii="Calibri" w:eastAsia="Calibri" w:hAnsi="Calibri" w:cs="Calibri"/>
        </w:rPr>
        <w:t xml:space="preserve"> Grynyvetska fait ses débuts en tant que cheffe d’orchestre symphonique à l’âge de quinze ans. À vingt-trois ans, elle est nommée cheffe d’orchestre à l’Opéra et Ballet d’Odessa, devenant ainsi la plus jeune cheffe d’orchestre d’opéra en Ukraine. Au sein de cette institution, elle dirige des opéras de répertoire, des ballets et des concerts, tout en développant ses propres projets sur les scènes principale et de chambre du théâtre.</w:t>
      </w:r>
    </w:p>
    <w:p w14:paraId="1FEF8716" w14:textId="0B8C76E2" w:rsidR="000532BD" w:rsidRDefault="00A90285">
      <w:pPr>
        <w:spacing w:before="240" w:after="240"/>
        <w:jc w:val="both"/>
        <w:rPr>
          <w:rFonts w:ascii="Calibri" w:eastAsia="Calibri" w:hAnsi="Calibri" w:cs="Calibri"/>
        </w:rPr>
      </w:pPr>
      <w:r>
        <w:rPr>
          <w:rFonts w:ascii="Calibri" w:eastAsia="Calibri" w:hAnsi="Calibri" w:cs="Calibri"/>
        </w:rPr>
        <w:t xml:space="preserve">Elle se produit sur la scène de la Philharmonie de Berlin avec l’orchestre ukrainien en exil </w:t>
      </w:r>
      <w:proofErr w:type="spellStart"/>
      <w:r>
        <w:rPr>
          <w:rFonts w:ascii="Calibri" w:eastAsia="Calibri" w:hAnsi="Calibri" w:cs="Calibri"/>
          <w:i/>
          <w:iCs/>
        </w:rPr>
        <w:t>Mriya</w:t>
      </w:r>
      <w:proofErr w:type="spellEnd"/>
      <w:r>
        <w:rPr>
          <w:rFonts w:ascii="Calibri" w:eastAsia="Calibri" w:hAnsi="Calibri" w:cs="Calibri"/>
        </w:rPr>
        <w:t xml:space="preserve">, fait ses débuts avec l’Orchestre de la </w:t>
      </w:r>
      <w:proofErr w:type="spellStart"/>
      <w:r>
        <w:rPr>
          <w:rFonts w:ascii="Calibri" w:eastAsia="Calibri" w:hAnsi="Calibri" w:cs="Calibri"/>
          <w:i/>
          <w:iCs/>
        </w:rPr>
        <w:t>Musikalische</w:t>
      </w:r>
      <w:proofErr w:type="spellEnd"/>
      <w:r>
        <w:rPr>
          <w:rFonts w:ascii="Calibri" w:eastAsia="Calibri" w:hAnsi="Calibri" w:cs="Calibri"/>
          <w:i/>
          <w:iCs/>
        </w:rPr>
        <w:t xml:space="preserve"> </w:t>
      </w:r>
      <w:proofErr w:type="spellStart"/>
      <w:r>
        <w:rPr>
          <w:rFonts w:ascii="Calibri" w:eastAsia="Calibri" w:hAnsi="Calibri" w:cs="Calibri"/>
          <w:i/>
          <w:iCs/>
        </w:rPr>
        <w:t>Komödie</w:t>
      </w:r>
      <w:proofErr w:type="spellEnd"/>
      <w:r>
        <w:rPr>
          <w:rFonts w:ascii="Calibri" w:eastAsia="Calibri" w:hAnsi="Calibri" w:cs="Calibri"/>
        </w:rPr>
        <w:t xml:space="preserve"> de Leipzig et le </w:t>
      </w:r>
      <w:proofErr w:type="spellStart"/>
      <w:r>
        <w:rPr>
          <w:rFonts w:ascii="Calibri" w:eastAsia="Calibri" w:hAnsi="Calibri" w:cs="Calibri"/>
        </w:rPr>
        <w:t>Sinfonieorchester</w:t>
      </w:r>
      <w:proofErr w:type="spellEnd"/>
      <w:r>
        <w:rPr>
          <w:rFonts w:ascii="Calibri" w:eastAsia="Calibri" w:hAnsi="Calibri" w:cs="Calibri"/>
        </w:rPr>
        <w:t xml:space="preserve"> St. Gallen, et participe aux festivals </w:t>
      </w:r>
      <w:proofErr w:type="spellStart"/>
      <w:r>
        <w:rPr>
          <w:rFonts w:ascii="Calibri" w:eastAsia="Calibri" w:hAnsi="Calibri" w:cs="Calibri"/>
          <w:i/>
          <w:iCs/>
        </w:rPr>
        <w:t>Stelzenfestspiele</w:t>
      </w:r>
      <w:proofErr w:type="spellEnd"/>
      <w:r>
        <w:rPr>
          <w:rFonts w:ascii="Calibri" w:eastAsia="Calibri" w:hAnsi="Calibri" w:cs="Calibri"/>
        </w:rPr>
        <w:t xml:space="preserve"> et </w:t>
      </w:r>
      <w:proofErr w:type="spellStart"/>
      <w:r>
        <w:rPr>
          <w:rFonts w:ascii="Calibri" w:eastAsia="Calibri" w:hAnsi="Calibri" w:cs="Calibri"/>
          <w:i/>
          <w:iCs/>
        </w:rPr>
        <w:t>Schnackenburg</w:t>
      </w:r>
      <w:proofErr w:type="spellEnd"/>
      <w:r>
        <w:rPr>
          <w:rFonts w:ascii="Calibri" w:eastAsia="Calibri" w:hAnsi="Calibri" w:cs="Calibri"/>
        </w:rPr>
        <w:t>. Elle se produit également à l’</w:t>
      </w:r>
      <w:proofErr w:type="spellStart"/>
      <w:r>
        <w:rPr>
          <w:rFonts w:ascii="Calibri" w:eastAsia="Calibri" w:hAnsi="Calibri" w:cs="Calibri"/>
        </w:rPr>
        <w:t>Isarphilharmonie</w:t>
      </w:r>
      <w:proofErr w:type="spellEnd"/>
      <w:r>
        <w:rPr>
          <w:rFonts w:ascii="Calibri" w:eastAsia="Calibri" w:hAnsi="Calibri" w:cs="Calibri"/>
        </w:rPr>
        <w:t xml:space="preserve"> </w:t>
      </w:r>
      <w:proofErr w:type="spellStart"/>
      <w:r w:rsidR="0034164E">
        <w:rPr>
          <w:rFonts w:ascii="Calibri" w:eastAsia="Calibri" w:hAnsi="Calibri" w:cs="Calibri"/>
        </w:rPr>
        <w:t>München</w:t>
      </w:r>
      <w:proofErr w:type="spellEnd"/>
      <w:r w:rsidR="0034164E">
        <w:rPr>
          <w:rFonts w:ascii="Calibri" w:eastAsia="Calibri" w:hAnsi="Calibri" w:cs="Calibri"/>
        </w:rPr>
        <w:t xml:space="preserve"> </w:t>
      </w:r>
      <w:r>
        <w:rPr>
          <w:rFonts w:ascii="Calibri" w:eastAsia="Calibri" w:hAnsi="Calibri" w:cs="Calibri"/>
        </w:rPr>
        <w:t xml:space="preserve">avec l’orchestre </w:t>
      </w:r>
      <w:proofErr w:type="spellStart"/>
      <w:r>
        <w:rPr>
          <w:rFonts w:ascii="Calibri" w:eastAsia="Calibri" w:hAnsi="Calibri" w:cs="Calibri"/>
        </w:rPr>
        <w:t>Abaco</w:t>
      </w:r>
      <w:proofErr w:type="spellEnd"/>
      <w:r>
        <w:rPr>
          <w:rFonts w:ascii="Calibri" w:eastAsia="Calibri" w:hAnsi="Calibri" w:cs="Calibri"/>
        </w:rPr>
        <w:t xml:space="preserve">, dirige l’Orchestre philharmonique de Valais dans le cadre du </w:t>
      </w:r>
      <w:r>
        <w:rPr>
          <w:rFonts w:ascii="Calibri" w:eastAsia="Calibri" w:hAnsi="Calibri" w:cs="Calibri"/>
          <w:i/>
          <w:iCs/>
        </w:rPr>
        <w:t>Crans Montana Classic Festival</w:t>
      </w:r>
      <w:r>
        <w:rPr>
          <w:rFonts w:ascii="Calibri" w:eastAsia="Calibri" w:hAnsi="Calibri" w:cs="Calibri"/>
        </w:rPr>
        <w:t xml:space="preserve">, et fait ses débuts avec </w:t>
      </w:r>
      <w:proofErr w:type="spellStart"/>
      <w:r w:rsidRPr="000532BD">
        <w:rPr>
          <w:rFonts w:ascii="Calibri" w:eastAsia="Calibri" w:hAnsi="Calibri" w:cs="Calibri"/>
        </w:rPr>
        <w:t>Sinfonia</w:t>
      </w:r>
      <w:proofErr w:type="spellEnd"/>
      <w:r w:rsidRPr="000532BD">
        <w:rPr>
          <w:rFonts w:ascii="Calibri" w:eastAsia="Calibri" w:hAnsi="Calibri" w:cs="Calibri"/>
        </w:rPr>
        <w:t xml:space="preserve"> </w:t>
      </w:r>
      <w:proofErr w:type="spellStart"/>
      <w:r w:rsidRPr="000532BD">
        <w:rPr>
          <w:rFonts w:ascii="Calibri" w:eastAsia="Calibri" w:hAnsi="Calibri" w:cs="Calibri"/>
        </w:rPr>
        <w:t>Varsovia</w:t>
      </w:r>
      <w:proofErr w:type="spellEnd"/>
      <w:r>
        <w:rPr>
          <w:rFonts w:ascii="Calibri" w:eastAsia="Calibri" w:hAnsi="Calibri" w:cs="Calibri"/>
        </w:rPr>
        <w:t xml:space="preserve"> ainsi qu’avec</w:t>
      </w:r>
      <w:r w:rsidR="000532BD">
        <w:rPr>
          <w:rFonts w:ascii="Calibri" w:eastAsia="Calibri" w:hAnsi="Calibri" w:cs="Calibri"/>
        </w:rPr>
        <w:t xml:space="preserve"> l</w:t>
      </w:r>
      <w:r w:rsidR="0034164E">
        <w:rPr>
          <w:rFonts w:ascii="Calibri" w:eastAsia="Calibri" w:hAnsi="Calibri" w:cs="Calibri"/>
        </w:rPr>
        <w:t>’orchestre et le chœur du</w:t>
      </w:r>
      <w:r w:rsidR="000532BD">
        <w:rPr>
          <w:rFonts w:ascii="Calibri" w:eastAsia="Calibri" w:hAnsi="Calibri" w:cs="Calibri"/>
        </w:rPr>
        <w:t xml:space="preserve"> </w:t>
      </w:r>
      <w:proofErr w:type="spellStart"/>
      <w:r w:rsidR="000532BD" w:rsidRPr="000532BD">
        <w:rPr>
          <w:rFonts w:ascii="Calibri" w:eastAsia="Calibri" w:hAnsi="Calibri" w:cs="Calibri"/>
        </w:rPr>
        <w:t>Państwowa</w:t>
      </w:r>
      <w:proofErr w:type="spellEnd"/>
      <w:r w:rsidR="000532BD" w:rsidRPr="000532BD">
        <w:rPr>
          <w:rFonts w:ascii="Calibri" w:eastAsia="Calibri" w:hAnsi="Calibri" w:cs="Calibri"/>
        </w:rPr>
        <w:t xml:space="preserve"> </w:t>
      </w:r>
      <w:proofErr w:type="spellStart"/>
      <w:r w:rsidR="000532BD" w:rsidRPr="000532BD">
        <w:rPr>
          <w:rFonts w:ascii="Calibri" w:eastAsia="Calibri" w:hAnsi="Calibri" w:cs="Calibri"/>
        </w:rPr>
        <w:t>Filharmonia</w:t>
      </w:r>
      <w:proofErr w:type="spellEnd"/>
      <w:r w:rsidR="000532BD" w:rsidRPr="000532BD">
        <w:rPr>
          <w:rFonts w:ascii="Calibri" w:eastAsia="Calibri" w:hAnsi="Calibri" w:cs="Calibri"/>
        </w:rPr>
        <w:t xml:space="preserve"> </w:t>
      </w:r>
      <w:proofErr w:type="spellStart"/>
      <w:r w:rsidR="000532BD" w:rsidRPr="000532BD">
        <w:rPr>
          <w:rFonts w:ascii="Calibri" w:eastAsia="Calibri" w:hAnsi="Calibri" w:cs="Calibri"/>
        </w:rPr>
        <w:t>Ślaska</w:t>
      </w:r>
      <w:proofErr w:type="spellEnd"/>
      <w:r w:rsidR="000A2D49">
        <w:rPr>
          <w:rFonts w:ascii="Calibri" w:eastAsia="Calibri" w:hAnsi="Calibri" w:cs="Calibri"/>
        </w:rPr>
        <w:t>.</w:t>
      </w:r>
    </w:p>
    <w:p w14:paraId="00000005" w14:textId="1FAD44A8" w:rsidR="0042739E" w:rsidRDefault="00A90285">
      <w:pPr>
        <w:spacing w:before="240" w:after="240"/>
        <w:jc w:val="both"/>
        <w:rPr>
          <w:rFonts w:ascii="Calibri" w:eastAsia="Calibri" w:hAnsi="Calibri" w:cs="Calibri"/>
        </w:rPr>
      </w:pPr>
      <w:r>
        <w:rPr>
          <w:rFonts w:ascii="Calibri" w:eastAsia="Calibri" w:hAnsi="Calibri" w:cs="Calibri"/>
        </w:rPr>
        <w:t xml:space="preserve">Au cours de la saison 2022-2023, </w:t>
      </w:r>
      <w:proofErr w:type="spellStart"/>
      <w:r>
        <w:rPr>
          <w:rFonts w:ascii="Calibri" w:eastAsia="Calibri" w:hAnsi="Calibri" w:cs="Calibri"/>
        </w:rPr>
        <w:t>Margaryta</w:t>
      </w:r>
      <w:proofErr w:type="spellEnd"/>
      <w:r>
        <w:rPr>
          <w:rFonts w:ascii="Calibri" w:eastAsia="Calibri" w:hAnsi="Calibri" w:cs="Calibri"/>
        </w:rPr>
        <w:t xml:space="preserve"> Grynyvetska a dirigé les ballets </w:t>
      </w:r>
      <w:r>
        <w:rPr>
          <w:rFonts w:ascii="Calibri" w:eastAsia="Calibri" w:hAnsi="Calibri" w:cs="Calibri"/>
          <w:i/>
          <w:iCs/>
        </w:rPr>
        <w:t>Giselle</w:t>
      </w:r>
      <w:r>
        <w:rPr>
          <w:rFonts w:ascii="Calibri" w:eastAsia="Calibri" w:hAnsi="Calibri" w:cs="Calibri"/>
        </w:rPr>
        <w:t xml:space="preserve"> et </w:t>
      </w:r>
      <w:r>
        <w:rPr>
          <w:rFonts w:ascii="Calibri" w:eastAsia="Calibri" w:hAnsi="Calibri" w:cs="Calibri"/>
          <w:i/>
          <w:iCs/>
        </w:rPr>
        <w:t>Don Quichotte</w:t>
      </w:r>
      <w:r>
        <w:rPr>
          <w:rFonts w:ascii="Calibri" w:eastAsia="Calibri" w:hAnsi="Calibri" w:cs="Calibri"/>
        </w:rPr>
        <w:t xml:space="preserve">, participé au concert de soutien à l’Ukraine </w:t>
      </w:r>
      <w:r>
        <w:rPr>
          <w:rFonts w:ascii="Calibri" w:eastAsia="Calibri" w:hAnsi="Calibri" w:cs="Calibri"/>
          <w:i/>
          <w:iCs/>
        </w:rPr>
        <w:t xml:space="preserve">Strong </w:t>
      </w:r>
      <w:proofErr w:type="spellStart"/>
      <w:r>
        <w:rPr>
          <w:rFonts w:ascii="Calibri" w:eastAsia="Calibri" w:hAnsi="Calibri" w:cs="Calibri"/>
          <w:i/>
          <w:iCs/>
        </w:rPr>
        <w:t>Together</w:t>
      </w:r>
      <w:proofErr w:type="spellEnd"/>
      <w:r>
        <w:rPr>
          <w:rFonts w:ascii="Calibri" w:eastAsia="Calibri" w:hAnsi="Calibri" w:cs="Calibri"/>
        </w:rPr>
        <w:t xml:space="preserve">, diffusé sur ARTE, et assuré la direction musicale de la création de </w:t>
      </w:r>
      <w:r>
        <w:rPr>
          <w:rFonts w:ascii="Calibri" w:eastAsia="Calibri" w:hAnsi="Calibri" w:cs="Calibri"/>
          <w:i/>
          <w:iCs/>
        </w:rPr>
        <w:t>Les Millions d’Arlequine</w:t>
      </w:r>
      <w:r>
        <w:rPr>
          <w:rFonts w:ascii="Calibri" w:eastAsia="Calibri" w:hAnsi="Calibri" w:cs="Calibri"/>
        </w:rPr>
        <w:t xml:space="preserve"> de R. Drigo, chorégraphiée par Alexey Ratmansky, au </w:t>
      </w:r>
      <w:proofErr w:type="spellStart"/>
      <w:r w:rsidR="000A2D49" w:rsidRPr="000A2D49">
        <w:rPr>
          <w:rFonts w:ascii="Calibri" w:eastAsia="Calibri" w:hAnsi="Calibri" w:cs="Calibri"/>
        </w:rPr>
        <w:t>Lietuvos</w:t>
      </w:r>
      <w:proofErr w:type="spellEnd"/>
      <w:r w:rsidR="000A2D49" w:rsidRPr="000A2D49">
        <w:rPr>
          <w:rFonts w:ascii="Calibri" w:eastAsia="Calibri" w:hAnsi="Calibri" w:cs="Calibri"/>
        </w:rPr>
        <w:t xml:space="preserve"> </w:t>
      </w:r>
      <w:proofErr w:type="spellStart"/>
      <w:r w:rsidR="000A2D49" w:rsidRPr="000A2D49">
        <w:rPr>
          <w:rFonts w:ascii="Calibri" w:eastAsia="Calibri" w:hAnsi="Calibri" w:cs="Calibri"/>
        </w:rPr>
        <w:t>nacionalinis</w:t>
      </w:r>
      <w:proofErr w:type="spellEnd"/>
      <w:r w:rsidR="000A2D49" w:rsidRPr="000A2D49">
        <w:rPr>
          <w:rFonts w:ascii="Calibri" w:eastAsia="Calibri" w:hAnsi="Calibri" w:cs="Calibri"/>
        </w:rPr>
        <w:t xml:space="preserve"> </w:t>
      </w:r>
      <w:proofErr w:type="spellStart"/>
      <w:r w:rsidR="000A2D49" w:rsidRPr="000A2D49">
        <w:rPr>
          <w:rFonts w:ascii="Calibri" w:eastAsia="Calibri" w:hAnsi="Calibri" w:cs="Calibri"/>
        </w:rPr>
        <w:t>operos</w:t>
      </w:r>
      <w:proofErr w:type="spellEnd"/>
      <w:r w:rsidR="000A2D49" w:rsidRPr="000A2D49">
        <w:rPr>
          <w:rFonts w:ascii="Calibri" w:eastAsia="Calibri" w:hAnsi="Calibri" w:cs="Calibri"/>
        </w:rPr>
        <w:t xml:space="preserve"> </w:t>
      </w:r>
      <w:proofErr w:type="spellStart"/>
      <w:r w:rsidR="000A2D49" w:rsidRPr="000A2D49">
        <w:rPr>
          <w:rFonts w:ascii="Calibri" w:eastAsia="Calibri" w:hAnsi="Calibri" w:cs="Calibri"/>
        </w:rPr>
        <w:t>ir</w:t>
      </w:r>
      <w:proofErr w:type="spellEnd"/>
      <w:r w:rsidR="000A2D49" w:rsidRPr="000A2D49">
        <w:rPr>
          <w:rFonts w:ascii="Calibri" w:eastAsia="Calibri" w:hAnsi="Calibri" w:cs="Calibri"/>
        </w:rPr>
        <w:t xml:space="preserve"> </w:t>
      </w:r>
      <w:proofErr w:type="spellStart"/>
      <w:r w:rsidR="000A2D49" w:rsidRPr="000A2D49">
        <w:rPr>
          <w:rFonts w:ascii="Calibri" w:eastAsia="Calibri" w:hAnsi="Calibri" w:cs="Calibri"/>
        </w:rPr>
        <w:t>baleto</w:t>
      </w:r>
      <w:proofErr w:type="spellEnd"/>
      <w:r w:rsidR="000A2D49" w:rsidRPr="000A2D49">
        <w:rPr>
          <w:rFonts w:ascii="Calibri" w:eastAsia="Calibri" w:hAnsi="Calibri" w:cs="Calibri"/>
        </w:rPr>
        <w:t xml:space="preserve"> </w:t>
      </w:r>
      <w:proofErr w:type="spellStart"/>
      <w:r w:rsidR="000A2D49" w:rsidRPr="000A2D49">
        <w:rPr>
          <w:rFonts w:ascii="Calibri" w:eastAsia="Calibri" w:hAnsi="Calibri" w:cs="Calibri"/>
        </w:rPr>
        <w:t>teatras</w:t>
      </w:r>
      <w:proofErr w:type="spellEnd"/>
      <w:r>
        <w:rPr>
          <w:rFonts w:ascii="Calibri" w:eastAsia="Calibri" w:hAnsi="Calibri" w:cs="Calibri"/>
        </w:rPr>
        <w:t xml:space="preserve">. Elle a travaillé comme assistante d’Oksana </w:t>
      </w:r>
      <w:proofErr w:type="spellStart"/>
      <w:r>
        <w:rPr>
          <w:rFonts w:ascii="Calibri" w:eastAsia="Calibri" w:hAnsi="Calibri" w:cs="Calibri"/>
        </w:rPr>
        <w:t>Lyniv</w:t>
      </w:r>
      <w:proofErr w:type="spellEnd"/>
      <w:r>
        <w:rPr>
          <w:rFonts w:ascii="Calibri" w:eastAsia="Calibri" w:hAnsi="Calibri" w:cs="Calibri"/>
        </w:rPr>
        <w:t xml:space="preserve"> auprès de la Bayerische </w:t>
      </w:r>
      <w:proofErr w:type="spellStart"/>
      <w:r>
        <w:rPr>
          <w:rFonts w:ascii="Calibri" w:eastAsia="Calibri" w:hAnsi="Calibri" w:cs="Calibri"/>
        </w:rPr>
        <w:t>Staatsoper</w:t>
      </w:r>
      <w:proofErr w:type="spellEnd"/>
      <w:r>
        <w:rPr>
          <w:rFonts w:ascii="Calibri" w:eastAsia="Calibri" w:hAnsi="Calibri" w:cs="Calibri"/>
        </w:rPr>
        <w:t>, d</w:t>
      </w:r>
      <w:r w:rsidR="000532BD">
        <w:rPr>
          <w:rFonts w:ascii="Calibri" w:eastAsia="Calibri" w:hAnsi="Calibri" w:cs="Calibri"/>
        </w:rPr>
        <w:t xml:space="preserve">u </w:t>
      </w:r>
      <w:r w:rsidR="000532BD" w:rsidRPr="000532BD">
        <w:rPr>
          <w:rFonts w:ascii="Calibri" w:eastAsia="Calibri" w:hAnsi="Calibri" w:cs="Calibri"/>
        </w:rPr>
        <w:t xml:space="preserve">Bamberger </w:t>
      </w:r>
      <w:proofErr w:type="spellStart"/>
      <w:r w:rsidR="000532BD" w:rsidRPr="000532BD">
        <w:rPr>
          <w:rFonts w:ascii="Calibri" w:eastAsia="Calibri" w:hAnsi="Calibri" w:cs="Calibri"/>
        </w:rPr>
        <w:t>Symphoniker</w:t>
      </w:r>
      <w:proofErr w:type="spellEnd"/>
      <w:r w:rsidR="000532BD">
        <w:rPr>
          <w:rFonts w:ascii="Calibri" w:eastAsia="Calibri" w:hAnsi="Calibri" w:cs="Calibri"/>
        </w:rPr>
        <w:t xml:space="preserve">, </w:t>
      </w:r>
      <w:r>
        <w:rPr>
          <w:rFonts w:ascii="Calibri" w:eastAsia="Calibri" w:hAnsi="Calibri" w:cs="Calibri"/>
        </w:rPr>
        <w:t xml:space="preserve">du Lviv </w:t>
      </w:r>
      <w:proofErr w:type="spellStart"/>
      <w:r>
        <w:rPr>
          <w:rFonts w:ascii="Calibri" w:eastAsia="Calibri" w:hAnsi="Calibri" w:cs="Calibri"/>
        </w:rPr>
        <w:t>MozArt</w:t>
      </w:r>
      <w:proofErr w:type="spellEnd"/>
      <w:r>
        <w:rPr>
          <w:rFonts w:ascii="Calibri" w:eastAsia="Calibri" w:hAnsi="Calibri" w:cs="Calibri"/>
        </w:rPr>
        <w:t xml:space="preserve"> Festival, de l’Oper Graz et de l’orchestre INSO. </w:t>
      </w:r>
      <w:proofErr w:type="spellStart"/>
      <w:r>
        <w:rPr>
          <w:rFonts w:ascii="Calibri" w:eastAsia="Calibri" w:hAnsi="Calibri" w:cs="Calibri"/>
        </w:rPr>
        <w:t>Margaryta</w:t>
      </w:r>
      <w:proofErr w:type="spellEnd"/>
      <w:r>
        <w:rPr>
          <w:rFonts w:ascii="Calibri" w:eastAsia="Calibri" w:hAnsi="Calibri" w:cs="Calibri"/>
        </w:rPr>
        <w:t xml:space="preserve"> a également occupé les fonctions de cheffe assistante et de deuxième cheffe pour la production en plein air d’</w:t>
      </w:r>
      <w:r>
        <w:rPr>
          <w:rFonts w:ascii="Calibri" w:eastAsia="Calibri" w:hAnsi="Calibri" w:cs="Calibri"/>
          <w:i/>
          <w:iCs/>
        </w:rPr>
        <w:t>Aida</w:t>
      </w:r>
      <w:r>
        <w:rPr>
          <w:rFonts w:ascii="Calibri" w:eastAsia="Calibri" w:hAnsi="Calibri" w:cs="Calibri"/>
        </w:rPr>
        <w:t xml:space="preserve"> de Verdi à Louxor, en Égypte.</w:t>
      </w:r>
    </w:p>
    <w:p w14:paraId="00000006" w14:textId="77777777" w:rsidR="0042739E" w:rsidRDefault="00A90285">
      <w:pPr>
        <w:spacing w:before="240" w:after="240"/>
        <w:jc w:val="both"/>
        <w:rPr>
          <w:rFonts w:ascii="Calibri" w:eastAsia="Calibri" w:hAnsi="Calibri" w:cs="Calibri"/>
        </w:rPr>
      </w:pPr>
      <w:r>
        <w:rPr>
          <w:rFonts w:ascii="Calibri" w:eastAsia="Calibri" w:hAnsi="Calibri" w:cs="Calibri"/>
        </w:rPr>
        <w:t xml:space="preserve">Elle a été cheffe principale d’une nouvelle production et a dirigé l’ensemble </w:t>
      </w:r>
      <w:proofErr w:type="spellStart"/>
      <w:r>
        <w:rPr>
          <w:rFonts w:ascii="Calibri" w:eastAsia="Calibri" w:hAnsi="Calibri" w:cs="Calibri"/>
          <w:i/>
          <w:iCs/>
        </w:rPr>
        <w:t>Artokrats</w:t>
      </w:r>
      <w:proofErr w:type="spellEnd"/>
      <w:r>
        <w:rPr>
          <w:rFonts w:ascii="Calibri" w:eastAsia="Calibri" w:hAnsi="Calibri" w:cs="Calibri"/>
        </w:rPr>
        <w:t xml:space="preserve">, avec lequel elle a interprété un répertoire allant de la musique baroque à la musique contemporaine. En tant que cheffe d’opéra, son répertoire comprend </w:t>
      </w:r>
      <w:r>
        <w:rPr>
          <w:rFonts w:ascii="Calibri" w:eastAsia="Calibri" w:hAnsi="Calibri" w:cs="Calibri"/>
          <w:i/>
          <w:iCs/>
        </w:rPr>
        <w:t xml:space="preserve">Orfeo </w:t>
      </w:r>
      <w:proofErr w:type="spellStart"/>
      <w:r>
        <w:rPr>
          <w:rFonts w:ascii="Calibri" w:eastAsia="Calibri" w:hAnsi="Calibri" w:cs="Calibri"/>
          <w:i/>
          <w:iCs/>
        </w:rPr>
        <w:t>ed</w:t>
      </w:r>
      <w:proofErr w:type="spellEnd"/>
      <w:r>
        <w:rPr>
          <w:rFonts w:ascii="Calibri" w:eastAsia="Calibri" w:hAnsi="Calibri" w:cs="Calibri"/>
          <w:i/>
          <w:iCs/>
        </w:rPr>
        <w:t xml:space="preserve"> </w:t>
      </w:r>
      <w:proofErr w:type="spellStart"/>
      <w:r>
        <w:rPr>
          <w:rFonts w:ascii="Calibri" w:eastAsia="Calibri" w:hAnsi="Calibri" w:cs="Calibri"/>
          <w:i/>
          <w:iCs/>
        </w:rPr>
        <w:t>Euridice</w:t>
      </w:r>
      <w:proofErr w:type="spellEnd"/>
      <w:r>
        <w:rPr>
          <w:rFonts w:ascii="Calibri" w:eastAsia="Calibri" w:hAnsi="Calibri" w:cs="Calibri"/>
        </w:rPr>
        <w:t xml:space="preserve"> de C. W. Gluck, </w:t>
      </w:r>
      <w:r>
        <w:rPr>
          <w:rFonts w:ascii="Calibri" w:eastAsia="Calibri" w:hAnsi="Calibri" w:cs="Calibri"/>
          <w:i/>
          <w:iCs/>
        </w:rPr>
        <w:t>Il Barbiere di Siviglia</w:t>
      </w:r>
      <w:r>
        <w:rPr>
          <w:rFonts w:ascii="Calibri" w:eastAsia="Calibri" w:hAnsi="Calibri" w:cs="Calibri"/>
        </w:rPr>
        <w:t xml:space="preserve"> de G. Rossini, </w:t>
      </w:r>
      <w:r>
        <w:rPr>
          <w:rFonts w:ascii="Calibri" w:eastAsia="Calibri" w:hAnsi="Calibri" w:cs="Calibri"/>
          <w:i/>
          <w:iCs/>
        </w:rPr>
        <w:t>La Traviata</w:t>
      </w:r>
      <w:r>
        <w:rPr>
          <w:rFonts w:ascii="Calibri" w:eastAsia="Calibri" w:hAnsi="Calibri" w:cs="Calibri"/>
        </w:rPr>
        <w:t xml:space="preserve"> de G. Verdi, ainsi que </w:t>
      </w:r>
      <w:r>
        <w:rPr>
          <w:rFonts w:ascii="Calibri" w:eastAsia="Calibri" w:hAnsi="Calibri" w:cs="Calibri"/>
          <w:i/>
          <w:iCs/>
        </w:rPr>
        <w:t xml:space="preserve">Lucia di </w:t>
      </w:r>
      <w:proofErr w:type="spellStart"/>
      <w:r>
        <w:rPr>
          <w:rFonts w:ascii="Calibri" w:eastAsia="Calibri" w:hAnsi="Calibri" w:cs="Calibri"/>
          <w:i/>
          <w:iCs/>
        </w:rPr>
        <w:t>Lammermoor</w:t>
      </w:r>
      <w:proofErr w:type="spellEnd"/>
      <w:r>
        <w:rPr>
          <w:rFonts w:ascii="Calibri" w:eastAsia="Calibri" w:hAnsi="Calibri" w:cs="Calibri"/>
        </w:rPr>
        <w:t xml:space="preserve"> de Donizetti, présentés dans le cadre du festival Lukash-Fest à Lviv (Ukraine).</w:t>
      </w:r>
    </w:p>
    <w:p w14:paraId="00000007" w14:textId="77777777" w:rsidR="0042739E" w:rsidRDefault="00A90285">
      <w:pPr>
        <w:spacing w:before="240" w:after="240"/>
        <w:jc w:val="both"/>
        <w:rPr>
          <w:rFonts w:ascii="Calibri" w:eastAsia="Calibri" w:hAnsi="Calibri" w:cs="Calibri"/>
        </w:rPr>
      </w:pPr>
      <w:r>
        <w:rPr>
          <w:rFonts w:ascii="Calibri" w:eastAsia="Calibri" w:hAnsi="Calibri" w:cs="Calibri"/>
        </w:rPr>
        <w:t xml:space="preserve">En Ukraine, </w:t>
      </w:r>
      <w:proofErr w:type="spellStart"/>
      <w:r>
        <w:rPr>
          <w:rFonts w:ascii="Calibri" w:eastAsia="Calibri" w:hAnsi="Calibri" w:cs="Calibri"/>
        </w:rPr>
        <w:t>Margaryta</w:t>
      </w:r>
      <w:proofErr w:type="spellEnd"/>
      <w:r>
        <w:rPr>
          <w:rFonts w:ascii="Calibri" w:eastAsia="Calibri" w:hAnsi="Calibri" w:cs="Calibri"/>
        </w:rPr>
        <w:t xml:space="preserve"> Grynyvetska a collaboré avec l’Orchestre philharmonique d’Odesa, l’Orchestre philharmonique de Lviv, l’Orchestre de la Chapelle baroque de l’Académie nationale de musique de Lviv, INSO-Lviv, l’Orchestre philharmonique de chambre d’Odesa et l’Orchestre symphonique de l’Académie de Crimée. Son répertoire lyrique comprend également </w:t>
      </w:r>
      <w:r>
        <w:rPr>
          <w:rFonts w:ascii="Calibri" w:eastAsia="Calibri" w:hAnsi="Calibri" w:cs="Calibri"/>
          <w:i/>
          <w:iCs/>
        </w:rPr>
        <w:t>Don Giovanni</w:t>
      </w:r>
      <w:r>
        <w:rPr>
          <w:rFonts w:ascii="Calibri" w:eastAsia="Calibri" w:hAnsi="Calibri" w:cs="Calibri"/>
        </w:rPr>
        <w:t xml:space="preserve"> et </w:t>
      </w:r>
      <w:r>
        <w:rPr>
          <w:rFonts w:ascii="Calibri" w:eastAsia="Calibri" w:hAnsi="Calibri" w:cs="Calibri"/>
          <w:i/>
          <w:iCs/>
        </w:rPr>
        <w:t>Les Noces de Figaro</w:t>
      </w:r>
      <w:r>
        <w:rPr>
          <w:rFonts w:ascii="Calibri" w:eastAsia="Calibri" w:hAnsi="Calibri" w:cs="Calibri"/>
        </w:rPr>
        <w:t xml:space="preserve"> de Mozart, </w:t>
      </w:r>
      <w:r>
        <w:rPr>
          <w:rFonts w:ascii="Calibri" w:eastAsia="Calibri" w:hAnsi="Calibri" w:cs="Calibri"/>
          <w:i/>
          <w:iCs/>
        </w:rPr>
        <w:t>Pagliacci</w:t>
      </w:r>
      <w:r>
        <w:rPr>
          <w:rFonts w:ascii="Calibri" w:eastAsia="Calibri" w:hAnsi="Calibri" w:cs="Calibri"/>
        </w:rPr>
        <w:t xml:space="preserve"> de Leoncavallo, </w:t>
      </w:r>
      <w:r>
        <w:rPr>
          <w:rFonts w:ascii="Calibri" w:eastAsia="Calibri" w:hAnsi="Calibri" w:cs="Calibri"/>
          <w:i/>
          <w:iCs/>
        </w:rPr>
        <w:t>La Bohème</w:t>
      </w:r>
      <w:r>
        <w:rPr>
          <w:rFonts w:ascii="Calibri" w:eastAsia="Calibri" w:hAnsi="Calibri" w:cs="Calibri"/>
        </w:rPr>
        <w:t xml:space="preserve">, </w:t>
      </w:r>
      <w:r>
        <w:rPr>
          <w:rFonts w:ascii="Calibri" w:eastAsia="Calibri" w:hAnsi="Calibri" w:cs="Calibri"/>
          <w:i/>
          <w:iCs/>
        </w:rPr>
        <w:t>Madama Butterfly</w:t>
      </w:r>
      <w:r>
        <w:rPr>
          <w:rFonts w:ascii="Calibri" w:eastAsia="Calibri" w:hAnsi="Calibri" w:cs="Calibri"/>
        </w:rPr>
        <w:t xml:space="preserve"> et </w:t>
      </w:r>
      <w:r>
        <w:rPr>
          <w:rFonts w:ascii="Calibri" w:eastAsia="Calibri" w:hAnsi="Calibri" w:cs="Calibri"/>
          <w:i/>
          <w:iCs/>
        </w:rPr>
        <w:t>Turandot</w:t>
      </w:r>
      <w:r>
        <w:rPr>
          <w:rFonts w:ascii="Calibri" w:eastAsia="Calibri" w:hAnsi="Calibri" w:cs="Calibri"/>
        </w:rPr>
        <w:t xml:space="preserve"> de Puccini, </w:t>
      </w:r>
      <w:proofErr w:type="spellStart"/>
      <w:r>
        <w:rPr>
          <w:rFonts w:ascii="Calibri" w:eastAsia="Calibri" w:hAnsi="Calibri" w:cs="Calibri"/>
          <w:i/>
          <w:iCs/>
        </w:rPr>
        <w:t>Cavalleria</w:t>
      </w:r>
      <w:proofErr w:type="spellEnd"/>
      <w:r>
        <w:rPr>
          <w:rFonts w:ascii="Calibri" w:eastAsia="Calibri" w:hAnsi="Calibri" w:cs="Calibri"/>
          <w:i/>
          <w:iCs/>
        </w:rPr>
        <w:t xml:space="preserve"> </w:t>
      </w:r>
      <w:proofErr w:type="spellStart"/>
      <w:r>
        <w:rPr>
          <w:rFonts w:ascii="Calibri" w:eastAsia="Calibri" w:hAnsi="Calibri" w:cs="Calibri"/>
          <w:i/>
          <w:iCs/>
        </w:rPr>
        <w:t>rusticana</w:t>
      </w:r>
      <w:proofErr w:type="spellEnd"/>
      <w:r>
        <w:rPr>
          <w:rFonts w:ascii="Calibri" w:eastAsia="Calibri" w:hAnsi="Calibri" w:cs="Calibri"/>
        </w:rPr>
        <w:t xml:space="preserve"> de Mascagni, entre autres.</w:t>
      </w:r>
    </w:p>
    <w:p w14:paraId="00000008" w14:textId="77777777" w:rsidR="0042739E" w:rsidRDefault="00A90285">
      <w:pPr>
        <w:spacing w:before="240" w:after="240"/>
        <w:jc w:val="both"/>
        <w:rPr>
          <w:rFonts w:ascii="Calibri" w:eastAsia="Calibri" w:hAnsi="Calibri" w:cs="Calibri"/>
        </w:rPr>
      </w:pPr>
      <w:r>
        <w:rPr>
          <w:rFonts w:ascii="Calibri" w:eastAsia="Calibri" w:hAnsi="Calibri" w:cs="Calibri"/>
        </w:rPr>
        <w:t xml:space="preserve">Lauréate du Grand Prix et du Prix du public au festival ukrainien de jeunes chefs d’orchestre </w:t>
      </w:r>
      <w:proofErr w:type="spellStart"/>
      <w:r>
        <w:rPr>
          <w:rFonts w:ascii="Calibri" w:eastAsia="Calibri" w:hAnsi="Calibri" w:cs="Calibri"/>
          <w:i/>
          <w:iCs/>
        </w:rPr>
        <w:t>Muzyczna</w:t>
      </w:r>
      <w:proofErr w:type="spellEnd"/>
      <w:r>
        <w:rPr>
          <w:rFonts w:ascii="Calibri" w:eastAsia="Calibri" w:hAnsi="Calibri" w:cs="Calibri"/>
          <w:i/>
          <w:iCs/>
        </w:rPr>
        <w:t xml:space="preserve"> Tavria</w:t>
      </w:r>
      <w:r>
        <w:rPr>
          <w:rFonts w:ascii="Calibri" w:eastAsia="Calibri" w:hAnsi="Calibri" w:cs="Calibri"/>
        </w:rPr>
        <w:t xml:space="preserve">, elle a également participé au Troisième Concours international de direction Stefan Turchak. En 2010, elle intègre l’Académie nationale de musique d’Odesa </w:t>
      </w:r>
      <w:proofErr w:type="spellStart"/>
      <w:r>
        <w:rPr>
          <w:rFonts w:ascii="Calibri" w:eastAsia="Calibri" w:hAnsi="Calibri" w:cs="Calibri"/>
        </w:rPr>
        <w:t>Nezhdanova</w:t>
      </w:r>
      <w:proofErr w:type="spellEnd"/>
      <w:r>
        <w:rPr>
          <w:rFonts w:ascii="Calibri" w:eastAsia="Calibri" w:hAnsi="Calibri" w:cs="Calibri"/>
        </w:rPr>
        <w:t xml:space="preserve"> en tant que cheffe de chœur, puis poursuit sa formation en direction d’orchestre symphonique à partir de 2011. Elle complète ensuite ses études de direction à l’Académie nationale de musique Tchaïkovski.</w:t>
      </w:r>
    </w:p>
    <w:sectPr w:rsidR="0042739E">
      <w:headerReference w:type="even" r:id="rId6"/>
      <w:headerReference w:type="default" r:id="rId7"/>
      <w:footerReference w:type="even" r:id="rId8"/>
      <w:footerReference w:type="default" r:id="rId9"/>
      <w:headerReference w:type="first" r:id="rId10"/>
      <w:footerReference w:type="first" r:id="rId11"/>
      <w:pgSz w:w="12240" w:h="15840"/>
      <w:pgMar w:top="1417" w:right="1417" w:bottom="1417" w:left="1417"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7006CD2" w14:textId="77777777" w:rsidR="005E0CB1" w:rsidRDefault="005E0CB1">
      <w:pPr>
        <w:spacing w:line="240" w:lineRule="auto"/>
      </w:pPr>
      <w:r>
        <w:separator/>
      </w:r>
    </w:p>
  </w:endnote>
  <w:endnote w:type="continuationSeparator" w:id="0">
    <w:p w14:paraId="0D240ACF" w14:textId="77777777" w:rsidR="005E0CB1" w:rsidRDefault="005E0CB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7447880E-9CF3-4C8A-AAA6-CCBF01EDF5E8}"/>
    <w:embedBold r:id="rId2" w:fontKey="{02187E1F-1BC8-4DC4-8705-FDD368C2EB59}"/>
    <w:embedItalic r:id="rId3" w:fontKey="{ABD4C595-CD4E-40C3-817E-445980561B38}"/>
  </w:font>
  <w:font w:name="Cambria">
    <w:panose1 w:val="02040503050406030204"/>
    <w:charset w:val="00"/>
    <w:family w:val="roman"/>
    <w:pitch w:val="variable"/>
    <w:sig w:usb0="E00006FF" w:usb1="420024FF" w:usb2="02000000" w:usb3="00000000" w:csb0="0000019F" w:csb1="00000000"/>
    <w:embedRegular r:id="rId4" w:fontKey="{FFF24D7E-B81C-4D1C-AA94-FA8286BCE21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13DC09" w14:textId="77777777" w:rsidR="00903A52" w:rsidRDefault="00903A52">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09" w14:textId="77777777" w:rsidR="0042739E" w:rsidRDefault="00A90285">
    <w:pPr>
      <w:jc w:val="right"/>
      <w:rPr>
        <w:sz w:val="14"/>
        <w:szCs w:val="14"/>
      </w:rPr>
    </w:pPr>
    <w:r>
      <w:rPr>
        <w:sz w:val="14"/>
        <w:szCs w:val="14"/>
      </w:rPr>
      <w:t>Nordic Artists Management (numéro de TVA : DK29514143) –</w:t>
    </w:r>
    <w:hyperlink r:id="rId1">
      <w:r w:rsidR="0042739E">
        <w:rPr>
          <w:sz w:val="14"/>
          <w:szCs w:val="14"/>
        </w:rPr>
        <w:t xml:space="preserve"> </w:t>
      </w:r>
    </w:hyperlink>
    <w:hyperlink r:id="rId2">
      <w:r w:rsidR="0042739E">
        <w:rPr>
          <w:color w:val="1155CC"/>
          <w:sz w:val="14"/>
          <w:szCs w:val="14"/>
          <w:u w:val="single"/>
        </w:rPr>
        <w:t>https://nordicartistsmanagement.com</w:t>
      </w:r>
    </w:hyperlink>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0E1040" w14:textId="77777777" w:rsidR="00903A52" w:rsidRDefault="00903A52">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FF3CF83" w14:textId="77777777" w:rsidR="005E0CB1" w:rsidRDefault="005E0CB1">
      <w:pPr>
        <w:spacing w:line="240" w:lineRule="auto"/>
      </w:pPr>
      <w:r>
        <w:separator/>
      </w:r>
    </w:p>
  </w:footnote>
  <w:footnote w:type="continuationSeparator" w:id="0">
    <w:p w14:paraId="3D449C77" w14:textId="77777777" w:rsidR="005E0CB1" w:rsidRDefault="005E0CB1">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A33F82" w14:textId="77777777" w:rsidR="00903A52" w:rsidRDefault="00903A52">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1E1343" w14:textId="77777777" w:rsidR="00903A52" w:rsidRDefault="00903A52">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6D8B3E" w14:textId="77777777" w:rsidR="00903A52" w:rsidRDefault="00903A52">
    <w:pPr>
      <w:pStyle w:val="En-tte"/>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embedTrueTypeFonts/>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739E"/>
    <w:rsid w:val="000532BD"/>
    <w:rsid w:val="000A2D49"/>
    <w:rsid w:val="0013677F"/>
    <w:rsid w:val="0034164E"/>
    <w:rsid w:val="00404231"/>
    <w:rsid w:val="0042739E"/>
    <w:rsid w:val="005E0CB1"/>
    <w:rsid w:val="007F5949"/>
    <w:rsid w:val="00903A52"/>
    <w:rsid w:val="00A90285"/>
    <w:rsid w:val="00B67782"/>
    <w:rsid w:val="00CD4E28"/>
    <w:rsid w:val="00D2233E"/>
    <w:rsid w:val="00D940B7"/>
    <w:rsid w:val="00DD0761"/>
  </w:rsids>
  <m:mathPr>
    <m:mathFont m:val="Cambria Math"/>
    <m:brkBin m:val="before"/>
    <m:brkBinSub m:val="--"/>
    <m:smallFrac m:val="0"/>
    <m:dispDef/>
    <m:lMargin m:val="0"/>
    <m:rMargin m:val="0"/>
    <m:defJc m:val="centerGroup"/>
    <m:wrapIndent m:val="1440"/>
    <m:intLim m:val="subSup"/>
    <m:naryLim m:val="undOvr"/>
  </m:mathPr>
  <w:themeFontLang w:val="fr-C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62A1B40"/>
  <w15:docId w15:val="{7EA742F5-0925-F145-B335-52EF2B546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fr" w:eastAsia="fr-FR"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next w:val="Normal"/>
    <w:uiPriority w:val="9"/>
    <w:qFormat/>
    <w:pPr>
      <w:keepNext/>
      <w:keepLines/>
      <w:spacing w:before="400" w:after="120"/>
      <w:outlineLvl w:val="0"/>
    </w:pPr>
    <w:rPr>
      <w:sz w:val="40"/>
      <w:szCs w:val="40"/>
    </w:rPr>
  </w:style>
  <w:style w:type="paragraph" w:styleId="Titre2">
    <w:name w:val="heading 2"/>
    <w:basedOn w:val="Normal"/>
    <w:next w:val="Normal"/>
    <w:uiPriority w:val="9"/>
    <w:semiHidden/>
    <w:unhideWhenUsed/>
    <w:qFormat/>
    <w:pPr>
      <w:keepNext/>
      <w:keepLines/>
      <w:spacing w:before="360" w:after="120"/>
      <w:outlineLvl w:val="1"/>
    </w:pPr>
    <w:rPr>
      <w:sz w:val="32"/>
      <w:szCs w:val="32"/>
    </w:rPr>
  </w:style>
  <w:style w:type="paragraph" w:styleId="Titre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Titre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Titre5">
    <w:name w:val="heading 5"/>
    <w:basedOn w:val="Normal"/>
    <w:next w:val="Normal"/>
    <w:uiPriority w:val="9"/>
    <w:semiHidden/>
    <w:unhideWhenUsed/>
    <w:qFormat/>
    <w:pPr>
      <w:keepNext/>
      <w:keepLines/>
      <w:spacing w:before="240" w:after="80"/>
      <w:outlineLvl w:val="4"/>
    </w:pPr>
    <w:rPr>
      <w:color w:val="666666"/>
    </w:rPr>
  </w:style>
  <w:style w:type="paragraph" w:styleId="Titre6">
    <w:name w:val="heading 6"/>
    <w:basedOn w:val="Normal"/>
    <w:next w:val="Normal"/>
    <w:uiPriority w:val="9"/>
    <w:semiHidden/>
    <w:unhideWhenUsed/>
    <w:qFormat/>
    <w:pPr>
      <w:keepNext/>
      <w:keepLines/>
      <w:spacing w:before="240" w:after="80"/>
      <w:outlineLvl w:val="5"/>
    </w:pPr>
    <w:rPr>
      <w:i/>
      <w:iCs/>
      <w:color w:val="666666"/>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re">
    <w:name w:val="Title"/>
    <w:basedOn w:val="Normal"/>
    <w:next w:val="Normal"/>
    <w:uiPriority w:val="10"/>
    <w:qFormat/>
    <w:pPr>
      <w:keepNext/>
      <w:keepLines/>
      <w:spacing w:after="60"/>
    </w:pPr>
    <w:rPr>
      <w:sz w:val="52"/>
      <w:szCs w:val="52"/>
    </w:rPr>
  </w:style>
  <w:style w:type="paragraph" w:styleId="Sous-titre">
    <w:name w:val="Subtitle"/>
    <w:basedOn w:val="Normal"/>
    <w:next w:val="Normal"/>
    <w:uiPriority w:val="11"/>
    <w:qFormat/>
    <w:pPr>
      <w:keepNext/>
      <w:keepLines/>
      <w:spacing w:after="320"/>
    </w:pPr>
    <w:rPr>
      <w:color w:val="666666"/>
      <w:sz w:val="30"/>
      <w:szCs w:val="30"/>
    </w:rPr>
  </w:style>
  <w:style w:type="paragraph" w:styleId="En-tte">
    <w:name w:val="header"/>
    <w:basedOn w:val="Normal"/>
    <w:link w:val="En-tteCar"/>
    <w:uiPriority w:val="99"/>
    <w:unhideWhenUsed/>
    <w:rsid w:val="00903A52"/>
    <w:pPr>
      <w:tabs>
        <w:tab w:val="center" w:pos="4536"/>
        <w:tab w:val="right" w:pos="9072"/>
      </w:tabs>
      <w:spacing w:line="240" w:lineRule="auto"/>
    </w:pPr>
  </w:style>
  <w:style w:type="character" w:customStyle="1" w:styleId="En-tteCar">
    <w:name w:val="En-tête Car"/>
    <w:basedOn w:val="Policepardfaut"/>
    <w:link w:val="En-tte"/>
    <w:uiPriority w:val="99"/>
    <w:rsid w:val="00903A52"/>
  </w:style>
  <w:style w:type="paragraph" w:styleId="Pieddepage">
    <w:name w:val="footer"/>
    <w:basedOn w:val="Normal"/>
    <w:link w:val="PieddepageCar"/>
    <w:uiPriority w:val="99"/>
    <w:unhideWhenUsed/>
    <w:rsid w:val="00903A52"/>
    <w:pPr>
      <w:tabs>
        <w:tab w:val="center" w:pos="4536"/>
        <w:tab w:val="right" w:pos="9072"/>
      </w:tabs>
      <w:spacing w:line="240" w:lineRule="auto"/>
    </w:pPr>
  </w:style>
  <w:style w:type="character" w:customStyle="1" w:styleId="PieddepageCar">
    <w:name w:val="Pied de page Car"/>
    <w:basedOn w:val="Policepardfaut"/>
    <w:link w:val="Pieddepage"/>
    <w:uiPriority w:val="99"/>
    <w:rsid w:val="00903A52"/>
  </w:style>
  <w:style w:type="character" w:styleId="Marquedecommentaire">
    <w:name w:val="annotation reference"/>
    <w:basedOn w:val="Policepardfaut"/>
    <w:uiPriority w:val="99"/>
    <w:semiHidden/>
    <w:unhideWhenUsed/>
    <w:rsid w:val="007F5949"/>
    <w:rPr>
      <w:sz w:val="16"/>
      <w:szCs w:val="16"/>
    </w:rPr>
  </w:style>
  <w:style w:type="paragraph" w:styleId="Commentaire">
    <w:name w:val="annotation text"/>
    <w:basedOn w:val="Normal"/>
    <w:link w:val="CommentaireCar"/>
    <w:uiPriority w:val="99"/>
    <w:unhideWhenUsed/>
    <w:rsid w:val="007F5949"/>
    <w:pPr>
      <w:spacing w:line="240" w:lineRule="auto"/>
    </w:pPr>
    <w:rPr>
      <w:sz w:val="20"/>
      <w:szCs w:val="20"/>
    </w:rPr>
  </w:style>
  <w:style w:type="character" w:customStyle="1" w:styleId="CommentaireCar">
    <w:name w:val="Commentaire Car"/>
    <w:basedOn w:val="Policepardfaut"/>
    <w:link w:val="Commentaire"/>
    <w:uiPriority w:val="99"/>
    <w:rsid w:val="007F5949"/>
    <w:rPr>
      <w:sz w:val="20"/>
      <w:szCs w:val="20"/>
    </w:rPr>
  </w:style>
  <w:style w:type="paragraph" w:styleId="Objetducommentaire">
    <w:name w:val="annotation subject"/>
    <w:basedOn w:val="Commentaire"/>
    <w:next w:val="Commentaire"/>
    <w:link w:val="ObjetducommentaireCar"/>
    <w:uiPriority w:val="99"/>
    <w:semiHidden/>
    <w:unhideWhenUsed/>
    <w:rsid w:val="007F5949"/>
    <w:rPr>
      <w:b/>
      <w:bCs/>
    </w:rPr>
  </w:style>
  <w:style w:type="character" w:customStyle="1" w:styleId="ObjetducommentaireCar">
    <w:name w:val="Objet du commentaire Car"/>
    <w:basedOn w:val="CommentaireCar"/>
    <w:link w:val="Objetducommentaire"/>
    <w:uiPriority w:val="99"/>
    <w:semiHidden/>
    <w:rsid w:val="007F5949"/>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2" Type="http://schemas.openxmlformats.org/officeDocument/2006/relationships/hyperlink" Target="https://nordicartistsmanagement.com" TargetMode="External"/><Relationship Id="rId1" Type="http://schemas.openxmlformats.org/officeDocument/2006/relationships/hyperlink" Target="https://nordicartistsmanagement.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Pages>
  <Words>490</Words>
  <Characters>2695</Characters>
  <Application>Microsoft Office Word</Application>
  <DocSecurity>0</DocSecurity>
  <Lines>22</Lines>
  <Paragraphs>6</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3179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Baptiste Goudenege</dc:creator>
  <cp:lastModifiedBy>Baptiste Goudenege</cp:lastModifiedBy>
  <cp:revision>2</cp:revision>
  <dcterms:created xsi:type="dcterms:W3CDTF">2026-02-20T14:02:00Z</dcterms:created>
  <dcterms:modified xsi:type="dcterms:W3CDTF">2026-02-20T14:02:00Z</dcterms:modified>
</cp:coreProperties>
</file>